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EDE" w:rsidRPr="000C7CE2" w:rsidTr="0089461F">
        <w:tc>
          <w:tcPr>
            <w:tcW w:w="9628" w:type="dxa"/>
          </w:tcPr>
          <w:p w:rsidR="00207EDE" w:rsidRPr="000C7CE2" w:rsidRDefault="00207EDE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207EDE" w:rsidRPr="000C7CE2" w:rsidRDefault="00207EDE" w:rsidP="00207EDE">
      <w:pPr>
        <w:pStyle w:val="KeinLeerraum"/>
        <w:rPr>
          <w:lang w:val="en-US"/>
        </w:rPr>
      </w:pPr>
    </w:p>
    <w:p w:rsidR="00207EDE" w:rsidRPr="000C7CE2" w:rsidRDefault="00207EDE" w:rsidP="00207EDE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Fluoride Analyser</w:t>
      </w:r>
    </w:p>
    <w:p w:rsidR="00207EDE" w:rsidRPr="000C7CE2" w:rsidRDefault="00207EDE" w:rsidP="00207EDE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Fluoride in water. The method is direct ISE measurement by combined ion-selective electrode. Reagents are dosed by high precision micropumps. The analyser performs automatic priming, cleaning, calibration and validation. Up to 8 process streams can be monitored. Single sample ("grab sample") measurement is possible.</w:t>
      </w:r>
    </w:p>
    <w:p w:rsidR="00207EDE" w:rsidRDefault="00207EDE" w:rsidP="00207EDE">
      <w:pPr>
        <w:pStyle w:val="KeinLeerraum"/>
        <w:rPr>
          <w:lang w:val="en-US"/>
        </w:rPr>
      </w:pPr>
    </w:p>
    <w:p w:rsidR="00207EDE" w:rsidRPr="000C7CE2" w:rsidRDefault="00207EDE" w:rsidP="00207EDE">
      <w:pPr>
        <w:pStyle w:val="KeinLeerraum"/>
        <w:rPr>
          <w:lang w:val="en-US"/>
        </w:rPr>
      </w:pPr>
    </w:p>
    <w:p w:rsidR="00207EDE" w:rsidRDefault="00207EDE" w:rsidP="00207EDE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207EDE" w:rsidRPr="0013509C" w:rsidRDefault="00207EDE" w:rsidP="00207EDE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Discontinuous, direct measurement by combined ion-selective electrode, conform with standard methods EPA 9214 and ASTM D1179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207EDE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207EDE" w:rsidRDefault="00207EDE" w:rsidP="0089461F">
            <w:pPr>
              <w:pStyle w:val="KeinLeerraum"/>
            </w:pPr>
            <w:r>
              <w:rPr>
                <w:noProof/>
              </w:rPr>
              <w:t>≤ 0.1 mg/L</w:t>
            </w:r>
          </w:p>
        </w:tc>
      </w:tr>
      <w:tr w:rsidR="00207EDE" w:rsidRPr="000939C0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207EDE" w:rsidRPr="000939C0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5 minutes</w:t>
            </w:r>
          </w:p>
        </w:tc>
      </w:tr>
      <w:tr w:rsidR="00207EDE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207EDE" w:rsidRDefault="00207EDE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207EDE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207EDE" w:rsidRDefault="00207EDE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207EDE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207EDE" w:rsidRDefault="00207EDE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207EDE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207EDE" w:rsidRDefault="00207EDE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207EDE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207EDE" w:rsidRDefault="00207EDE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207EDE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207EDE" w:rsidRDefault="00207EDE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C703A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C703A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207EDE" w:rsidRPr="005130B8" w:rsidRDefault="00207EDE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207EDE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207EDE" w:rsidRDefault="00207EDE" w:rsidP="0089461F">
            <w:pPr>
              <w:pStyle w:val="KeinLeerraum"/>
            </w:pPr>
            <w:r>
              <w:rPr>
                <w:noProof/>
              </w:rPr>
              <w:t>For rinsing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C703A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C703A7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207EDE" w:rsidRPr="00E96A0F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207EDE" w:rsidRPr="005130B8" w:rsidRDefault="00207EDE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207EDE" w:rsidRPr="00E96A0F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207EDE" w:rsidRPr="00425BB2" w:rsidTr="0089461F">
        <w:tc>
          <w:tcPr>
            <w:tcW w:w="2694" w:type="dxa"/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207EDE" w:rsidRPr="00425BB2" w:rsidRDefault="00207EDE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207EDE" w:rsidTr="0089461F">
        <w:tc>
          <w:tcPr>
            <w:tcW w:w="2694" w:type="dxa"/>
            <w:tcBorders>
              <w:bottom w:val="single" w:sz="4" w:space="0" w:color="auto"/>
            </w:tcBorders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207EDE" w:rsidRDefault="00207EDE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207EDE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07EDE" w:rsidRPr="0013509C" w:rsidRDefault="00207EDE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207EDE" w:rsidRDefault="00207EDE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207EDE" w:rsidRDefault="00207EDE" w:rsidP="00207EDE">
      <w:pPr>
        <w:pStyle w:val="KeinLeerraum"/>
      </w:pPr>
    </w:p>
    <w:p w:rsidR="00207EDE" w:rsidRDefault="00207EDE" w:rsidP="00207EDE">
      <w:pPr>
        <w:pStyle w:val="KeinLeerraum"/>
      </w:pPr>
    </w:p>
    <w:p w:rsidR="00C703A7" w:rsidRDefault="00C703A7" w:rsidP="00207EDE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207EDE" w:rsidRDefault="00207EDE" w:rsidP="00207EDE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207EDE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207EDE" w:rsidRDefault="00207EDE" w:rsidP="00207EDE">
      <w:pPr>
        <w:pStyle w:val="KeinLeerraum"/>
        <w:rPr>
          <w:noProof/>
          <w:lang w:val="en-US"/>
        </w:rPr>
      </w:pP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Fluoride</w:t>
      </w:r>
    </w:p>
    <w:p w:rsidR="00696F30" w:rsidRDefault="00696F30" w:rsidP="00207EDE">
      <w:pPr>
        <w:pStyle w:val="KeinLeerraum"/>
        <w:rPr>
          <w:noProof/>
          <w:lang w:val="en-US"/>
        </w:rPr>
      </w:pPr>
    </w:p>
    <w:p w:rsidR="00207EDE" w:rsidRPr="005130B8" w:rsidRDefault="00207EDE" w:rsidP="00207EDE">
      <w:pPr>
        <w:pStyle w:val="KeinLeerraum"/>
        <w:rPr>
          <w:noProof/>
          <w:lang w:val="en-US"/>
        </w:rPr>
      </w:pPr>
      <w:bookmarkStart w:id="0" w:name="_GoBack"/>
      <w:bookmarkEnd w:id="0"/>
      <w:r w:rsidRPr="005130B8">
        <w:rPr>
          <w:noProof/>
          <w:lang w:val="en-US"/>
        </w:rPr>
        <w:t>Measuring Range</w:t>
      </w: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0.25 - 2.5 mg/L</w:t>
      </w: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0.5 - 5 mg/L</w:t>
      </w:r>
    </w:p>
    <w:p w:rsidR="00207EDE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1 - 10 mg/L</w:t>
      </w:r>
    </w:p>
    <w:p w:rsidR="00207EDE" w:rsidRDefault="00207EDE" w:rsidP="00207EDE">
      <w:pPr>
        <w:pStyle w:val="KeinLeerraum"/>
        <w:rPr>
          <w:noProof/>
          <w:lang w:val="en-US"/>
        </w:rPr>
      </w:pPr>
    </w:p>
    <w:p w:rsidR="00207EDE" w:rsidRPr="005130B8" w:rsidRDefault="00207EDE" w:rsidP="00207EDE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207EDE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207EDE" w:rsidRDefault="00207EDE" w:rsidP="00207EDE">
      <w:pPr>
        <w:pStyle w:val="KeinLeerraum"/>
        <w:rPr>
          <w:noProof/>
          <w:lang w:val="en-US"/>
        </w:rPr>
      </w:pPr>
    </w:p>
    <w:p w:rsidR="00207EDE" w:rsidRPr="005130B8" w:rsidRDefault="00207EDE" w:rsidP="00207EDE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207EDE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207EDE" w:rsidRDefault="00207EDE" w:rsidP="00207EDE">
      <w:pPr>
        <w:pStyle w:val="KeinLeerraum"/>
        <w:rPr>
          <w:noProof/>
          <w:lang w:val="en-US"/>
        </w:rPr>
      </w:pPr>
    </w:p>
    <w:p w:rsidR="00207EDE" w:rsidRPr="005130B8" w:rsidRDefault="00207EDE" w:rsidP="00207EDE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207EDE" w:rsidRPr="005130B8" w:rsidRDefault="00207EDE" w:rsidP="00207EDE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207EDE" w:rsidRPr="000C7CE2" w:rsidRDefault="00207EDE" w:rsidP="00207EDE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207EDE" w:rsidRDefault="00207EDE" w:rsidP="00207EDE">
      <w:pPr>
        <w:pStyle w:val="KeinLeerraum"/>
        <w:rPr>
          <w:lang w:val="en-US"/>
        </w:rPr>
      </w:pPr>
    </w:p>
    <w:p w:rsidR="00207EDE" w:rsidRPr="00E96A0F" w:rsidRDefault="00207EDE" w:rsidP="00207EDE">
      <w:pPr>
        <w:pStyle w:val="KeinLeerraum"/>
        <w:rPr>
          <w:lang w:val="en-US"/>
        </w:rPr>
      </w:pPr>
    </w:p>
    <w:p w:rsidR="00207EDE" w:rsidRPr="00E96A0F" w:rsidRDefault="00207EDE" w:rsidP="00207EDE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207EDE" w:rsidRPr="00E96A0F" w:rsidRDefault="00207EDE" w:rsidP="00207EDE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EZ3000 Fluoride Analyser</w:t>
      </w:r>
    </w:p>
    <w:p w:rsidR="00BF7E7F" w:rsidRDefault="00C703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7296" wp14:editId="14658E3B">
                <wp:simplePos x="0" y="0"/>
                <wp:positionH relativeFrom="rightMargin">
                  <wp:posOffset>226612</wp:posOffset>
                </wp:positionH>
                <wp:positionV relativeFrom="page">
                  <wp:posOffset>8518194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03A7" w:rsidRPr="00C83D6D" w:rsidRDefault="00C703A7" w:rsidP="00C703A7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261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72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.85pt;margin-top:670.7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DeCjGt4AAAAAsBAAAPAAAAZHJzL2Rv&#10;d25yZXYueG1sTI9BT8MwDIXvSPyHyEjcWFo6xlSaTggNOCAOGxPaMWtMW61xqjpby7/HnOBmv/f0&#10;/LlYTb5TZxy4DWQgnSWgkKrgWqoN7D6eb5agOFpytguEBr6RYVVeXhQ2d2GkDZ63sVZSQpxbA02M&#10;fa41Vw16y7PQI4n3FQZvo6xDrd1gRyn3nb5NkoX2tiW50NgenxqsjtuTN7BJ3/jd7eOOeFxPL26/&#10;/qTXozHXV9PjA6iIU/wLwy++oEMpTIdwIseqM5Dd3UtS9GyezkFJYplloA6iLBKZdFno/z+UPwA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DeCjGt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C703A7" w:rsidRPr="00C83D6D" w:rsidRDefault="00C703A7" w:rsidP="00C703A7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61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DE"/>
    <w:rsid w:val="00207EDE"/>
    <w:rsid w:val="00696F30"/>
    <w:rsid w:val="00BF7E7F"/>
    <w:rsid w:val="00C7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33E8"/>
  <w15:chartTrackingRefBased/>
  <w15:docId w15:val="{D8CE959D-9E01-4A00-9C75-744899C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0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EDE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207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3</cp:revision>
  <dcterms:created xsi:type="dcterms:W3CDTF">2020-07-09T08:18:00Z</dcterms:created>
  <dcterms:modified xsi:type="dcterms:W3CDTF">2020-07-10T05:43:00Z</dcterms:modified>
</cp:coreProperties>
</file>